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C443" w14:textId="77777777" w:rsidR="00A20D3D" w:rsidRDefault="00A20D3D" w:rsidP="00200587">
      <w:pPr>
        <w:jc w:val="both"/>
        <w:rPr>
          <w:b/>
          <w:i/>
        </w:rPr>
      </w:pPr>
      <w:r>
        <w:rPr>
          <w:noProof/>
          <w:lang w:eastAsia="pt-PT"/>
        </w:rPr>
        <w:drawing>
          <wp:inline distT="0" distB="0" distL="0" distR="0" wp14:anchorId="1A34228A" wp14:editId="5D1DBD55">
            <wp:extent cx="2597150" cy="1020908"/>
            <wp:effectExtent l="0" t="0" r="0" b="8255"/>
            <wp:docPr id="6" name="Imagem 6" descr="UAARE%201cantos%20red%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UAARE%201cantos%20red%20[1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32" cy="10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266B" w14:textId="77777777" w:rsidR="00200587" w:rsidRDefault="00200587" w:rsidP="00200587">
      <w:pPr>
        <w:jc w:val="both"/>
        <w:rPr>
          <w:b/>
          <w:i/>
        </w:rPr>
      </w:pPr>
    </w:p>
    <w:p w14:paraId="662C85A1" w14:textId="684B9AF1" w:rsidR="00C725BA" w:rsidRPr="00C725BA" w:rsidRDefault="00C725BA" w:rsidP="00200587">
      <w:pPr>
        <w:jc w:val="both"/>
        <w:rPr>
          <w:b/>
          <w:i/>
          <w:sz w:val="36"/>
          <w:szCs w:val="36"/>
        </w:rPr>
      </w:pPr>
      <w:r w:rsidRPr="00C725BA">
        <w:rPr>
          <w:b/>
          <w:i/>
          <w:sz w:val="36"/>
          <w:szCs w:val="36"/>
        </w:rPr>
        <w:t xml:space="preserve">Informação aos Professores Acompanhantes </w:t>
      </w:r>
    </w:p>
    <w:p w14:paraId="4C4FE78F" w14:textId="77777777" w:rsidR="00C725BA" w:rsidRDefault="00C725BA" w:rsidP="00200587">
      <w:pPr>
        <w:jc w:val="both"/>
        <w:rPr>
          <w:b/>
          <w:i/>
        </w:rPr>
      </w:pPr>
    </w:p>
    <w:p w14:paraId="639295CF" w14:textId="550F7031" w:rsidR="00200587" w:rsidRPr="00200587" w:rsidRDefault="00A20D3D" w:rsidP="00200587">
      <w:pPr>
        <w:jc w:val="both"/>
        <w:rPr>
          <w:b/>
          <w:i/>
        </w:rPr>
      </w:pPr>
      <w:r>
        <w:rPr>
          <w:b/>
          <w:i/>
        </w:rPr>
        <w:t>Objetivo: regular</w:t>
      </w:r>
      <w:r w:rsidR="00200587">
        <w:rPr>
          <w:b/>
          <w:i/>
        </w:rPr>
        <w:t xml:space="preserve"> o procedimento entre os Professores Acompanhantes e os Treinadores d</w:t>
      </w:r>
      <w:r>
        <w:rPr>
          <w:b/>
          <w:i/>
        </w:rPr>
        <w:t>e Modalidade, afetos às UAAREs.</w:t>
      </w:r>
    </w:p>
    <w:p w14:paraId="098A1638" w14:textId="77777777" w:rsidR="00200587" w:rsidRDefault="00200587" w:rsidP="00200587">
      <w:pPr>
        <w:jc w:val="both"/>
      </w:pPr>
    </w:p>
    <w:p w14:paraId="11832B07" w14:textId="77777777" w:rsidR="00200587" w:rsidRPr="00200587" w:rsidRDefault="00200587" w:rsidP="00200587">
      <w:pPr>
        <w:jc w:val="both"/>
        <w:rPr>
          <w:b/>
          <w:sz w:val="28"/>
          <w:szCs w:val="28"/>
        </w:rPr>
      </w:pPr>
      <w:r w:rsidRPr="00200587">
        <w:rPr>
          <w:b/>
          <w:sz w:val="28"/>
          <w:szCs w:val="28"/>
        </w:rPr>
        <w:t>Assunto: Declaração “Atleta com Potencial Talento Desportivo</w:t>
      </w:r>
    </w:p>
    <w:p w14:paraId="7016665C" w14:textId="77777777" w:rsidR="00200587" w:rsidRDefault="00200587" w:rsidP="00200587">
      <w:pPr>
        <w:jc w:val="both"/>
      </w:pPr>
    </w:p>
    <w:p w14:paraId="2661C7D1" w14:textId="77777777" w:rsidR="00200587" w:rsidRDefault="00200587" w:rsidP="00200587">
      <w:pPr>
        <w:jc w:val="both"/>
      </w:pPr>
    </w:p>
    <w:p w14:paraId="103B6216" w14:textId="77777777" w:rsidR="004B11DB" w:rsidRDefault="004B11DB" w:rsidP="004B11DB">
      <w:pPr>
        <w:jc w:val="both"/>
      </w:pPr>
      <w:r>
        <w:t>Segundo a Portaria n.º 275/2019</w:t>
      </w:r>
      <w:r w:rsidR="00C258DD">
        <w:t xml:space="preserve"> </w:t>
      </w:r>
      <w:r>
        <w:t xml:space="preserve">de 27 de agosto que cria e regulamenta as condições de funcionamento das Unidades de Apoio ao Alto Rendimento na Escola (UAARE) e segundo o seu Artigo 2.º </w:t>
      </w:r>
    </w:p>
    <w:p w14:paraId="512EB291" w14:textId="77777777" w:rsidR="004B11DB" w:rsidRDefault="004B11DB" w:rsidP="004B11DB">
      <w:pPr>
        <w:jc w:val="both"/>
      </w:pPr>
      <w:r>
        <w:t xml:space="preserve">Âmbito de aplicação </w:t>
      </w:r>
    </w:p>
    <w:p w14:paraId="078556F2" w14:textId="77777777" w:rsidR="004B11DB" w:rsidRDefault="004B11DB" w:rsidP="004B11DB">
      <w:pPr>
        <w:jc w:val="both"/>
      </w:pPr>
    </w:p>
    <w:p w14:paraId="21653578" w14:textId="77777777" w:rsidR="004B11DB" w:rsidRDefault="004B11DB" w:rsidP="004B11DB">
      <w:pPr>
        <w:jc w:val="both"/>
      </w:pPr>
      <w:r>
        <w:t xml:space="preserve">1 </w:t>
      </w:r>
      <w:r w:rsidRPr="00C258DD">
        <w:rPr>
          <w:b/>
          <w:bCs/>
        </w:rPr>
        <w:t>— As UAARE têm os seguintes destinatários:</w:t>
      </w:r>
      <w:r>
        <w:t xml:space="preserve"> </w:t>
      </w:r>
    </w:p>
    <w:p w14:paraId="42C0EEDF" w14:textId="77777777" w:rsidR="00857520" w:rsidRDefault="00857520" w:rsidP="004B11DB">
      <w:pPr>
        <w:jc w:val="both"/>
      </w:pPr>
    </w:p>
    <w:p w14:paraId="7E98B647" w14:textId="77777777" w:rsidR="00CD27A5" w:rsidRDefault="004B11DB" w:rsidP="004B11DB">
      <w:pPr>
        <w:jc w:val="both"/>
      </w:pPr>
      <w:r>
        <w:t xml:space="preserve">a) </w:t>
      </w:r>
      <w:r w:rsidRPr="00CD27A5">
        <w:rPr>
          <w:b/>
          <w:bCs/>
        </w:rPr>
        <w:t>Alunos -atletas de nível I</w:t>
      </w:r>
      <w:r>
        <w:t xml:space="preserve"> </w:t>
      </w:r>
      <w:r w:rsidRPr="00CD27A5">
        <w:rPr>
          <w:b/>
          <w:bCs/>
          <w:u w:val="single"/>
        </w:rPr>
        <w:t>com estatuto de alto rendimento</w:t>
      </w:r>
      <w:r>
        <w:t xml:space="preserve">, ao abrigo do </w:t>
      </w:r>
      <w:proofErr w:type="gramStart"/>
      <w:r>
        <w:t>Decreto -Lei</w:t>
      </w:r>
      <w:proofErr w:type="gramEnd"/>
      <w:r>
        <w:t xml:space="preserve"> n.º 272/2009, de 1 de outubro; </w:t>
      </w:r>
    </w:p>
    <w:p w14:paraId="4395B6C2" w14:textId="77777777" w:rsidR="00CD27A5" w:rsidRDefault="004B11DB" w:rsidP="004B11DB">
      <w:pPr>
        <w:jc w:val="both"/>
      </w:pPr>
      <w:r>
        <w:t xml:space="preserve">b) </w:t>
      </w:r>
      <w:r w:rsidRPr="00CD27A5">
        <w:rPr>
          <w:b/>
          <w:bCs/>
        </w:rPr>
        <w:t>Alunos -atletas de nível II</w:t>
      </w:r>
      <w:r>
        <w:t xml:space="preserve"> </w:t>
      </w:r>
      <w:r w:rsidRPr="00CD27A5">
        <w:rPr>
          <w:b/>
          <w:bCs/>
          <w:u w:val="single"/>
        </w:rPr>
        <w:t>que integrem seleções nacionais</w:t>
      </w:r>
      <w:r>
        <w:t xml:space="preserve"> ou outras representações desportivas nacionais, ao abrigo do </w:t>
      </w:r>
      <w:proofErr w:type="gramStart"/>
      <w:r>
        <w:t>Decreto -Lei</w:t>
      </w:r>
      <w:proofErr w:type="gramEnd"/>
      <w:r>
        <w:t xml:space="preserve"> n.º 45/2013, de 5 de abril; </w:t>
      </w:r>
    </w:p>
    <w:p w14:paraId="6190F8C8" w14:textId="77777777" w:rsidR="00CD27A5" w:rsidRDefault="004B11DB" w:rsidP="004B11DB">
      <w:pPr>
        <w:jc w:val="both"/>
      </w:pPr>
      <w:r>
        <w:t xml:space="preserve">c) </w:t>
      </w:r>
      <w:r w:rsidRPr="00CD27A5">
        <w:rPr>
          <w:b/>
          <w:bCs/>
        </w:rPr>
        <w:t>Alunos -atletas de nível III</w:t>
      </w:r>
      <w:r>
        <w:t xml:space="preserve"> </w:t>
      </w:r>
      <w:r w:rsidRPr="00CD27A5">
        <w:rPr>
          <w:b/>
          <w:bCs/>
          <w:u w:val="single"/>
        </w:rPr>
        <w:t>com potencial talento desportivo</w:t>
      </w:r>
      <w:r>
        <w:t xml:space="preserve">, mediante comprovativo que ateste tal estatuto, com evidências relevantes, validadas pelo diretor técnico nacional da federação da respetiva modalidade desportiva; </w:t>
      </w:r>
    </w:p>
    <w:p w14:paraId="11A4F55D" w14:textId="77777777" w:rsidR="00CD27A5" w:rsidRDefault="004B11DB" w:rsidP="004B11DB">
      <w:pPr>
        <w:jc w:val="both"/>
      </w:pPr>
      <w:r>
        <w:t xml:space="preserve">d) </w:t>
      </w:r>
      <w:r w:rsidRPr="00CD27A5">
        <w:rPr>
          <w:b/>
          <w:bCs/>
          <w:u w:val="single"/>
        </w:rPr>
        <w:t>Alunos -atletas noutras situações</w:t>
      </w:r>
      <w:r>
        <w:t xml:space="preserve">, autorizadas pelos membros do Governo responsáveis pelas áreas da educação e do desporto, mediante parecer prévio da </w:t>
      </w:r>
      <w:proofErr w:type="gramStart"/>
      <w:r>
        <w:t>Direção -Geral</w:t>
      </w:r>
      <w:proofErr w:type="gramEnd"/>
      <w:r>
        <w:t xml:space="preserve"> da Educação (DGE), integrados nos níveis UAARE para alunos -atletas; </w:t>
      </w:r>
    </w:p>
    <w:p w14:paraId="0065A90F" w14:textId="77777777" w:rsidR="004B11DB" w:rsidRDefault="004B11DB" w:rsidP="004B11DB">
      <w:pPr>
        <w:jc w:val="both"/>
      </w:pPr>
      <w:r>
        <w:t xml:space="preserve">e) </w:t>
      </w:r>
      <w:r w:rsidRPr="00CD27A5">
        <w:rPr>
          <w:b/>
          <w:bCs/>
        </w:rPr>
        <w:t>Outros agentes desportivos previstos</w:t>
      </w:r>
      <w:r>
        <w:t xml:space="preserve"> no artigo 25.º do </w:t>
      </w:r>
      <w:proofErr w:type="gramStart"/>
      <w:r>
        <w:t>Decreto -Lei</w:t>
      </w:r>
      <w:proofErr w:type="gramEnd"/>
      <w:r>
        <w:t xml:space="preserve"> n.º 272/2009, de 1 de outubro, e no artigo 13.º do Decreto -Lei n.º 45/2013, de 5 de abril, integrados nos níveis UAARE para alunos -atletas.</w:t>
      </w:r>
    </w:p>
    <w:p w14:paraId="571367BC" w14:textId="77777777" w:rsidR="00857520" w:rsidRDefault="00857520" w:rsidP="004B11DB">
      <w:pPr>
        <w:jc w:val="both"/>
      </w:pPr>
    </w:p>
    <w:p w14:paraId="1E7F757C" w14:textId="77777777" w:rsidR="00200587" w:rsidRDefault="004B11DB" w:rsidP="004B11DB">
      <w:pPr>
        <w:jc w:val="both"/>
      </w:pPr>
      <w:r>
        <w:t>2 — A documentação que ateste o nível de desempenho desportivo tem a validade de um ano. 3 — O disposto na presente portaria aplica -se aos agrupamentos de escolas e às escolas não agrupadas da rede pública do Ministério da Educação e, ainda, às escolas portuguesas no estrangeiro e às escolas profissionais da rede pública do Ministério da Educação, doravante designadas por escolas, que estabeleçam protocolos de colaboração com uma escola UAARE.</w:t>
      </w:r>
    </w:p>
    <w:p w14:paraId="1ACAE446" w14:textId="77777777" w:rsidR="00857520" w:rsidRDefault="00857520" w:rsidP="004B11DB">
      <w:pPr>
        <w:jc w:val="both"/>
      </w:pPr>
    </w:p>
    <w:p w14:paraId="74A41D2E" w14:textId="77777777" w:rsidR="00200587" w:rsidRDefault="00200587" w:rsidP="00200587">
      <w:pPr>
        <w:jc w:val="both"/>
      </w:pPr>
      <w:r>
        <w:t xml:space="preserve">No sentido de uniformizar procedimentos, relativamente à informação dada sobre a </w:t>
      </w:r>
      <w:r>
        <w:rPr>
          <w:b/>
          <w:bCs/>
          <w:i/>
          <w:iCs/>
        </w:rPr>
        <w:t xml:space="preserve">Declaração "Potenciais Talentos Desportivos", </w:t>
      </w:r>
      <w:r>
        <w:t>clarifica-se:</w:t>
      </w:r>
    </w:p>
    <w:p w14:paraId="5700600D" w14:textId="77777777" w:rsidR="00200587" w:rsidRDefault="00200587" w:rsidP="00200587">
      <w:pPr>
        <w:jc w:val="both"/>
      </w:pPr>
    </w:p>
    <w:p w14:paraId="4471B3C1" w14:textId="77777777" w:rsidR="00200587" w:rsidRDefault="00200587" w:rsidP="00200587">
      <w:pPr>
        <w:pStyle w:val="PargrafodaLista"/>
        <w:ind w:left="1440"/>
        <w:jc w:val="both"/>
      </w:pPr>
    </w:p>
    <w:p w14:paraId="5909D591" w14:textId="77777777" w:rsidR="00E866EF" w:rsidRDefault="00200587" w:rsidP="00200587">
      <w:pPr>
        <w:pStyle w:val="PargrafodaLista"/>
        <w:numPr>
          <w:ilvl w:val="0"/>
          <w:numId w:val="1"/>
        </w:numPr>
        <w:jc w:val="both"/>
      </w:pPr>
      <w:r>
        <w:t>Os alunos-atletas pertenc</w:t>
      </w:r>
      <w:r w:rsidR="0066029C">
        <w:t xml:space="preserve">entes às situações descritas nos </w:t>
      </w:r>
      <w:r w:rsidR="0066029C" w:rsidRPr="00CD27A5">
        <w:rPr>
          <w:b/>
          <w:bCs/>
        </w:rPr>
        <w:t>pontos I e II</w:t>
      </w:r>
      <w:r>
        <w:t>, deverão os professores acompanhantes solicitar junto da Federação respetiva o justificativo/declaração que ateste a condição</w:t>
      </w:r>
      <w:r w:rsidR="00960C0B">
        <w:t>:</w:t>
      </w:r>
    </w:p>
    <w:p w14:paraId="69530F70" w14:textId="77777777" w:rsidR="00E866EF" w:rsidRPr="00CD27A5" w:rsidRDefault="00960C0B" w:rsidP="00E866EF">
      <w:pPr>
        <w:pStyle w:val="PargrafodaLista"/>
        <w:jc w:val="both"/>
        <w:rPr>
          <w:b/>
          <w:bCs/>
        </w:rPr>
      </w:pPr>
      <w:r>
        <w:t xml:space="preserve"> </w:t>
      </w:r>
      <w:r w:rsidR="0066029C" w:rsidRPr="00CD27A5">
        <w:rPr>
          <w:b/>
          <w:bCs/>
        </w:rPr>
        <w:t>I-</w:t>
      </w:r>
      <w:proofErr w:type="gramStart"/>
      <w:r w:rsidR="0066029C" w:rsidRPr="00CD27A5">
        <w:rPr>
          <w:b/>
          <w:bCs/>
        </w:rPr>
        <w:t>estatuto</w:t>
      </w:r>
      <w:proofErr w:type="gramEnd"/>
      <w:r w:rsidR="0066029C" w:rsidRPr="00CD27A5">
        <w:rPr>
          <w:b/>
          <w:bCs/>
        </w:rPr>
        <w:t xml:space="preserve"> de alto rendimento desportivo; </w:t>
      </w:r>
    </w:p>
    <w:p w14:paraId="32842DE1" w14:textId="77777777" w:rsidR="00E866EF" w:rsidRDefault="0066029C" w:rsidP="00E866EF">
      <w:pPr>
        <w:pStyle w:val="PargrafodaLista"/>
        <w:jc w:val="both"/>
        <w:rPr>
          <w:b/>
          <w:bCs/>
        </w:rPr>
      </w:pPr>
      <w:r w:rsidRPr="00CD27A5">
        <w:rPr>
          <w:b/>
          <w:bCs/>
        </w:rPr>
        <w:t xml:space="preserve">II-declaração comprovativa de atletas convocado </w:t>
      </w:r>
      <w:r w:rsidR="009E631C" w:rsidRPr="00CD27A5">
        <w:rPr>
          <w:b/>
          <w:bCs/>
        </w:rPr>
        <w:t>para s</w:t>
      </w:r>
      <w:r w:rsidR="00960C0B" w:rsidRPr="00CD27A5">
        <w:rPr>
          <w:b/>
          <w:bCs/>
        </w:rPr>
        <w:t>eleção nacional</w:t>
      </w:r>
      <w:r w:rsidR="00200587" w:rsidRPr="00CD27A5">
        <w:rPr>
          <w:b/>
          <w:bCs/>
        </w:rPr>
        <w:t xml:space="preserve">. </w:t>
      </w:r>
    </w:p>
    <w:p w14:paraId="13E0E3B0" w14:textId="77777777" w:rsidR="00857520" w:rsidRPr="00CD27A5" w:rsidRDefault="00857520" w:rsidP="00E866EF">
      <w:pPr>
        <w:pStyle w:val="PargrafodaLista"/>
        <w:jc w:val="both"/>
        <w:rPr>
          <w:b/>
          <w:bCs/>
        </w:rPr>
      </w:pPr>
    </w:p>
    <w:p w14:paraId="358B8D56" w14:textId="77777777" w:rsidR="00200587" w:rsidRPr="002C7373" w:rsidRDefault="00200587" w:rsidP="00E866EF">
      <w:pPr>
        <w:pStyle w:val="PargrafodaLista"/>
        <w:jc w:val="both"/>
        <w:rPr>
          <w:u w:val="single"/>
        </w:rPr>
      </w:pPr>
      <w:r w:rsidRPr="00CD27A5">
        <w:rPr>
          <w:b/>
          <w:bCs/>
        </w:rPr>
        <w:lastRenderedPageBreak/>
        <w:t>Para os alu</w:t>
      </w:r>
      <w:r w:rsidR="0066029C" w:rsidRPr="00CD27A5">
        <w:rPr>
          <w:b/>
          <w:bCs/>
        </w:rPr>
        <w:t>nos que se integrem o ponto III</w:t>
      </w:r>
      <w:r>
        <w:t xml:space="preserve"> – exclusivamente para alunos-atletas que evidenciem forte possibilidade pelo percurso desportivo (evidências), de atingirem no futuro patamares de excelência. </w:t>
      </w:r>
      <w:r w:rsidRPr="002C7373">
        <w:rPr>
          <w:b/>
          <w:u w:val="single"/>
        </w:rPr>
        <w:t>As declarações deverão ser validadas pela Federação Desportiva respetiva</w:t>
      </w:r>
      <w:r w:rsidR="00223E38" w:rsidRPr="002C7373">
        <w:rPr>
          <w:b/>
          <w:u w:val="single"/>
        </w:rPr>
        <w:t xml:space="preserve"> (Diretor Técnico Nacional)</w:t>
      </w:r>
      <w:r w:rsidRPr="002C7373">
        <w:rPr>
          <w:b/>
          <w:u w:val="single"/>
        </w:rPr>
        <w:t>.</w:t>
      </w:r>
      <w:r w:rsidRPr="002C7373">
        <w:rPr>
          <w:u w:val="single"/>
        </w:rPr>
        <w:t xml:space="preserve"> </w:t>
      </w:r>
    </w:p>
    <w:p w14:paraId="45B9F123" w14:textId="77777777" w:rsidR="00200587" w:rsidRDefault="00200587" w:rsidP="00200587">
      <w:pPr>
        <w:pStyle w:val="PargrafodaLista"/>
        <w:jc w:val="both"/>
      </w:pPr>
      <w:r>
        <w:t>Assim em caso de existência de Declarações de Clubes e ou Associações, solicito que as mesmas possam ser reenviadas pelos signatários para a Federação respetiva para que a mesma ateste a validade – recomendação do IPDJ, devido à inerência de estatuto de utilidade pública.</w:t>
      </w:r>
    </w:p>
    <w:p w14:paraId="09649DD7" w14:textId="77777777" w:rsidR="00200587" w:rsidRDefault="00200587" w:rsidP="00200587">
      <w:pPr>
        <w:pStyle w:val="PargrafodaLista"/>
        <w:jc w:val="both"/>
      </w:pPr>
    </w:p>
    <w:p w14:paraId="7407F793" w14:textId="77777777" w:rsidR="00200587" w:rsidRDefault="00200587" w:rsidP="00200587">
      <w:pPr>
        <w:pStyle w:val="PargrafodaLista"/>
        <w:jc w:val="both"/>
      </w:pPr>
    </w:p>
    <w:p w14:paraId="153E96E2" w14:textId="40C1E88D" w:rsidR="00200587" w:rsidRPr="00A269EF" w:rsidRDefault="00C725BA" w:rsidP="00200587">
      <w:pPr>
        <w:pStyle w:val="PargrafodaLista"/>
        <w:rPr>
          <w:b/>
          <w:bCs/>
          <w:sz w:val="28"/>
          <w:szCs w:val="28"/>
        </w:rPr>
      </w:pPr>
      <w:r w:rsidRPr="00A269EF">
        <w:rPr>
          <w:b/>
          <w:bCs/>
          <w:sz w:val="28"/>
          <w:szCs w:val="28"/>
        </w:rPr>
        <w:t xml:space="preserve">Contactos: </w:t>
      </w:r>
    </w:p>
    <w:p w14:paraId="0ABC1376" w14:textId="685F2341" w:rsidR="00200587" w:rsidRDefault="00200587" w:rsidP="00200587">
      <w:pPr>
        <w:rPr>
          <w:lang w:eastAsia="pt-PT"/>
        </w:rPr>
      </w:pPr>
      <w:r>
        <w:rPr>
          <w:lang w:eastAsia="pt-PT"/>
        </w:rPr>
        <w:t xml:space="preserve">O </w:t>
      </w:r>
      <w:r w:rsidR="00D94867">
        <w:rPr>
          <w:lang w:eastAsia="pt-PT"/>
        </w:rPr>
        <w:t xml:space="preserve">Professor Acompanhante de alunos/atletas </w:t>
      </w:r>
      <w:r w:rsidR="004B11DB">
        <w:rPr>
          <w:lang w:eastAsia="pt-PT"/>
        </w:rPr>
        <w:t>UAARE</w:t>
      </w:r>
      <w:r w:rsidR="00D94867">
        <w:rPr>
          <w:lang w:eastAsia="pt-PT"/>
        </w:rPr>
        <w:t xml:space="preserve"> da </w:t>
      </w:r>
      <w:r w:rsidR="004B11DB">
        <w:rPr>
          <w:lang w:eastAsia="pt-PT"/>
        </w:rPr>
        <w:t>Escola</w:t>
      </w:r>
      <w:r w:rsidR="00857520">
        <w:rPr>
          <w:lang w:eastAsia="pt-PT"/>
        </w:rPr>
        <w:t xml:space="preserve">/Agrupamento: </w:t>
      </w:r>
      <w:r w:rsidR="00EF3962">
        <w:rPr>
          <w:lang w:eastAsia="pt-PT"/>
        </w:rPr>
        <w:t>AE João de Meira</w:t>
      </w:r>
    </w:p>
    <w:p w14:paraId="6C435900" w14:textId="3119EE6C" w:rsidR="00200587" w:rsidRDefault="00857520" w:rsidP="00200587">
      <w:pPr>
        <w:rPr>
          <w:lang w:eastAsia="pt-PT"/>
        </w:rPr>
      </w:pPr>
      <w:r>
        <w:rPr>
          <w:lang w:eastAsia="pt-PT"/>
        </w:rPr>
        <w:t>(</w:t>
      </w:r>
      <w:r w:rsidR="00EF3962">
        <w:rPr>
          <w:lang w:eastAsia="pt-PT"/>
        </w:rPr>
        <w:t>João José Martinho da Silva)</w:t>
      </w:r>
    </w:p>
    <w:p w14:paraId="6EBA4B9C" w14:textId="4BBB9665" w:rsidR="00200587" w:rsidRDefault="00200587" w:rsidP="004B11DB">
      <w:pPr>
        <w:rPr>
          <w:lang w:eastAsia="pt-PT"/>
        </w:rPr>
      </w:pPr>
      <w:r>
        <w:rPr>
          <w:lang w:eastAsia="pt-PT"/>
        </w:rPr>
        <w:t>(</w:t>
      </w:r>
      <w:hyperlink r:id="rId7" w:history="1">
        <w:r w:rsidR="00EF3962" w:rsidRPr="002E5361">
          <w:rPr>
            <w:rStyle w:val="Hiperligao"/>
            <w:lang w:eastAsia="pt-PT"/>
          </w:rPr>
          <w:t>uaare@aejoaodemeira.pt</w:t>
        </w:r>
      </w:hyperlink>
      <w:r w:rsidR="004B11DB">
        <w:rPr>
          <w:lang w:eastAsia="pt-PT"/>
        </w:rPr>
        <w:t>)</w:t>
      </w:r>
    </w:p>
    <w:p w14:paraId="7BF38E30" w14:textId="3073DFD8" w:rsidR="004B11DB" w:rsidRDefault="00857520" w:rsidP="004B11DB">
      <w:pPr>
        <w:rPr>
          <w:lang w:eastAsia="pt-PT"/>
        </w:rPr>
      </w:pPr>
      <w:r>
        <w:rPr>
          <w:lang w:eastAsia="pt-PT"/>
        </w:rPr>
        <w:t>(</w:t>
      </w:r>
      <w:r w:rsidR="00EF3962">
        <w:rPr>
          <w:lang w:eastAsia="pt-PT"/>
        </w:rPr>
        <w:t>964677356)</w:t>
      </w:r>
    </w:p>
    <w:p w14:paraId="49A2C4A4" w14:textId="77777777" w:rsidR="00CD27A5" w:rsidRDefault="00CD27A5" w:rsidP="004B11DB">
      <w:pPr>
        <w:rPr>
          <w:lang w:eastAsia="pt-PT"/>
        </w:rPr>
      </w:pPr>
    </w:p>
    <w:p w14:paraId="045EB580" w14:textId="77777777" w:rsidR="00C258DD" w:rsidRDefault="00C258DD" w:rsidP="00C258DD">
      <w:pPr>
        <w:rPr>
          <w:lang w:eastAsia="pt-PT"/>
        </w:rPr>
      </w:pPr>
      <w:r>
        <w:rPr>
          <w:lang w:eastAsia="pt-PT"/>
        </w:rPr>
        <w:t>O Responsável Nacional</w:t>
      </w:r>
    </w:p>
    <w:p w14:paraId="4065B4E2" w14:textId="77777777" w:rsidR="00C258DD" w:rsidRDefault="00C258DD" w:rsidP="00C258DD">
      <w:pPr>
        <w:rPr>
          <w:lang w:eastAsia="pt-PT"/>
        </w:rPr>
      </w:pPr>
      <w:r>
        <w:rPr>
          <w:lang w:eastAsia="pt-PT"/>
        </w:rPr>
        <w:t>Victor Manuel de Oliveira Maia Pardal</w:t>
      </w:r>
    </w:p>
    <w:p w14:paraId="18D92396" w14:textId="77777777" w:rsidR="00C258DD" w:rsidRDefault="00C258DD" w:rsidP="00C258DD">
      <w:pPr>
        <w:rPr>
          <w:lang w:eastAsia="pt-PT"/>
        </w:rPr>
      </w:pPr>
      <w:r>
        <w:rPr>
          <w:lang w:eastAsia="pt-PT"/>
        </w:rPr>
        <w:t>(</w:t>
      </w:r>
      <w:hyperlink r:id="rId8" w:history="1">
        <w:r>
          <w:rPr>
            <w:rStyle w:val="Hiperligao"/>
            <w:lang w:eastAsia="pt-PT"/>
          </w:rPr>
          <w:t>Victor.pardal@dge.mec.pt</w:t>
        </w:r>
      </w:hyperlink>
      <w:r>
        <w:rPr>
          <w:lang w:eastAsia="pt-PT"/>
        </w:rPr>
        <w:t>)</w:t>
      </w:r>
    </w:p>
    <w:p w14:paraId="5D36F108" w14:textId="77777777" w:rsidR="00C258DD" w:rsidRDefault="00C258DD" w:rsidP="00C258DD">
      <w:pPr>
        <w:rPr>
          <w:lang w:eastAsia="pt-PT"/>
        </w:rPr>
      </w:pPr>
      <w:r>
        <w:rPr>
          <w:lang w:eastAsia="pt-PT"/>
        </w:rPr>
        <w:t>(962038185)</w:t>
      </w:r>
    </w:p>
    <w:p w14:paraId="1FC99AF2" w14:textId="77777777" w:rsidR="00CD27A5" w:rsidRDefault="00C258DD" w:rsidP="004B11DB">
      <w:pPr>
        <w:rPr>
          <w:lang w:eastAsia="pt-PT"/>
        </w:rPr>
      </w:pPr>
      <w:r>
        <w:rPr>
          <w:lang w:eastAsia="pt-PT"/>
        </w:rPr>
        <w:t xml:space="preserve"> </w:t>
      </w:r>
    </w:p>
    <w:p w14:paraId="144A03FE" w14:textId="77777777" w:rsidR="00CD27A5" w:rsidRDefault="00CD27A5" w:rsidP="004B11DB">
      <w:pPr>
        <w:rPr>
          <w:lang w:eastAsia="pt-PT"/>
        </w:rPr>
      </w:pPr>
    </w:p>
    <w:p w14:paraId="7687E516" w14:textId="6A03375F" w:rsidR="00200587" w:rsidRDefault="00200587" w:rsidP="00200587">
      <w:pPr>
        <w:rPr>
          <w:lang w:eastAsia="pt-PT"/>
        </w:rPr>
      </w:pPr>
    </w:p>
    <w:p w14:paraId="566C7793" w14:textId="77777777" w:rsidR="00051991" w:rsidRDefault="00200587" w:rsidP="00C258DD">
      <w:pPr>
        <w:spacing w:before="120" w:after="120"/>
        <w:rPr>
          <w:lang w:eastAsia="pt-PT"/>
        </w:rPr>
      </w:pPr>
      <w:r>
        <w:rPr>
          <w:noProof/>
          <w:lang w:eastAsia="pt-PT"/>
        </w:rPr>
        <w:drawing>
          <wp:inline distT="0" distB="0" distL="0" distR="0" wp14:anchorId="1FC2FA50" wp14:editId="1609968C">
            <wp:extent cx="1164590" cy="577850"/>
            <wp:effectExtent l="0" t="0" r="0" b="0"/>
            <wp:docPr id="4" name="Imagem 4" descr="http://www.agr-tc.pt/site/2015_2016/logo-me-2016jpg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agr-tc.pt/site/2015_2016/logo-me-2016jp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08E13747" wp14:editId="43125E08">
            <wp:extent cx="810895" cy="577850"/>
            <wp:effectExtent l="0" t="0" r="8255" b="0"/>
            <wp:docPr id="3" name="Imagem 3" descr="http://wp.aebemposta.com/wp-content/uploads/2015/10/dge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wp.aebemposta.com/wp-content/uploads/2015/10/dg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32AE3E6F" wp14:editId="619E06E2">
            <wp:extent cx="638175" cy="854075"/>
            <wp:effectExtent l="0" t="0" r="9525" b="3175"/>
            <wp:docPr id="2" name="Imagem 2" descr="http://www.ipdj.pt/docs/Logo_IPDJ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www.ipdj.pt/docs/Logo_IPDJ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067AEEC9" wp14:editId="352750F7">
            <wp:extent cx="716280" cy="690245"/>
            <wp:effectExtent l="0" t="0" r="7620" b="0"/>
            <wp:docPr id="1" name="Imagem 1" descr="http://www.agrupamontenegro.com/site/images/stories/desportoescolar.gif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www.agrupamontenegro.com/site/images/stories/desportoescolar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991" w:rsidSect="00C258D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3D0"/>
    <w:multiLevelType w:val="hybridMultilevel"/>
    <w:tmpl w:val="43B840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35D"/>
    <w:multiLevelType w:val="hybridMultilevel"/>
    <w:tmpl w:val="7A185B3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6881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924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87"/>
    <w:rsid w:val="00051991"/>
    <w:rsid w:val="00066177"/>
    <w:rsid w:val="00200587"/>
    <w:rsid w:val="00223E38"/>
    <w:rsid w:val="002C7373"/>
    <w:rsid w:val="004B11DB"/>
    <w:rsid w:val="0066029C"/>
    <w:rsid w:val="00857520"/>
    <w:rsid w:val="00960C0B"/>
    <w:rsid w:val="009E631C"/>
    <w:rsid w:val="00A20D3D"/>
    <w:rsid w:val="00A269EF"/>
    <w:rsid w:val="00C258DD"/>
    <w:rsid w:val="00C725BA"/>
    <w:rsid w:val="00CD27A5"/>
    <w:rsid w:val="00D94867"/>
    <w:rsid w:val="00E866EF"/>
    <w:rsid w:val="00E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F93C"/>
  <w15:chartTrackingRefBased/>
  <w15:docId w15:val="{64F45F33-31A7-4344-95F9-55DE260E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87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005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0587"/>
    <w:pPr>
      <w:ind w:left="72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4B11D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752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pardal@dge.mec.p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pt/url?sa=i&amp;rct=j&amp;q=&amp;esrc=s&amp;source=images&amp;cd=&amp;cad=rja&amp;uact=8&amp;ved=0ahUKEwigvcac9tnNAhVGNxQKHc5tAVMQjRwIBw&amp;url=http://www.aejbv.pt/pagina/index.php/28-desporto-escolar/106-desporto-escolar-2015-16-mega-km&amp;psig=AFQjCNE9-4E7AAz0uYlU06sctsZAuUnAdw&amp;ust=14677256339410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aare@aejoaodemeira.pt" TargetMode="External"/><Relationship Id="rId12" Type="http://schemas.openxmlformats.org/officeDocument/2006/relationships/hyperlink" Target="https://www.google.pt/url?sa=i&amp;rct=j&amp;q=&amp;esrc=s&amp;source=images&amp;cd=&amp;cad=rja&amp;uact=8&amp;ved=0ahUKEwi2vrHqj83NAhWJuRoKHYSxAEMQjRwIBw&amp;url=http://wp.aebemposta.com/outros-2/&amp;psig=AFQjCNGTgenmMv8fQDSW4RXw0ULyv6AD9w&amp;ust=1467285807764037" TargetMode="External"/><Relationship Id="rId17" Type="http://schemas.openxmlformats.org/officeDocument/2006/relationships/image" Target="cid:image004.jpg@01D348D9.AD43C84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cid:image005.jpg@01D348D9.AD43C84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348D9.AD43C840" TargetMode="External"/><Relationship Id="rId11" Type="http://schemas.openxmlformats.org/officeDocument/2006/relationships/image" Target="cid:image002.jpg@01D348D9.AD43C84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pt/url?sa=i&amp;rct=j&amp;q=&amp;esrc=s&amp;source=images&amp;cd=&amp;cad=rja&amp;uact=8&amp;ved=0ahUKEwjqlfmfkc3NAhXM7hoKHZRRAAoQjRwIBw&amp;url=http://www.ipdj.pt/logotipo.html&amp;bvm=bv.125801520,d.d2s&amp;psig=AFQjCNGtuMYbwXT906n0sF3a35qmPTJj_A&amp;ust=146728621614880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t/url?sa=i&amp;rct=j&amp;q=&amp;esrc=s&amp;source=images&amp;cd=&amp;cad=rja&amp;uact=8&amp;ved=0ahUKEwj_n5zojM3NAhVTnRQKHXNACpkQjRwIBw&amp;url=http://www.agr-tc.pt/site/index.php/ultimas20152016/869-novos-logotipos-do-ministerio-da-educacao&amp;bvm=bv.125801520,d.d24&amp;psig=AFQjCNGieSfskYvIGlKKwlZrIAiK_18mlQ&amp;ust=1467285017356584" TargetMode="External"/><Relationship Id="rId14" Type="http://schemas.openxmlformats.org/officeDocument/2006/relationships/image" Target="cid:image003.jpg@01D348D9.AD43C8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Pardal</dc:creator>
  <cp:keywords/>
  <dc:description/>
  <cp:lastModifiedBy>Prof. João Martinho</cp:lastModifiedBy>
  <cp:revision>5</cp:revision>
  <dcterms:created xsi:type="dcterms:W3CDTF">2019-09-07T13:39:00Z</dcterms:created>
  <dcterms:modified xsi:type="dcterms:W3CDTF">2023-05-29T15:35:00Z</dcterms:modified>
</cp:coreProperties>
</file>